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ind w:firstLine="0" w:firstLineChars="0"/>
        <w:jc w:val="center"/>
        <w:rPr>
          <w:rFonts w:ascii="黑体" w:eastAsia="黑体"/>
          <w:sz w:val="32"/>
          <w:szCs w:val="32"/>
        </w:rPr>
      </w:pPr>
      <w:r>
        <w:rPr>
          <w:rFonts w:hint="eastAsia" w:ascii="黑体" w:eastAsia="黑体"/>
          <w:sz w:val="32"/>
          <w:szCs w:val="32"/>
        </w:rPr>
        <w:t>全国环保产业重点企业基本情况调查填报指南</w:t>
      </w:r>
    </w:p>
    <w:p>
      <w:pPr>
        <w:ind w:firstLine="1040"/>
        <w:jc w:val="center"/>
        <w:rPr>
          <w:rFonts w:ascii="黑体" w:hAnsi="黑体" w:eastAsia="黑体"/>
          <w:sz w:val="52"/>
          <w:szCs w:val="44"/>
        </w:rPr>
      </w:pPr>
    </w:p>
    <w:p>
      <w:pPr>
        <w:ind w:firstLine="600"/>
        <w:rPr>
          <w:color w:val="000000"/>
          <w:sz w:val="30"/>
          <w:szCs w:val="30"/>
          <w:highlight w:val="yellow"/>
        </w:rPr>
      </w:pPr>
    </w:p>
    <w:p>
      <w:pPr>
        <w:widowControl/>
        <w:spacing w:line="560" w:lineRule="exact"/>
        <w:ind w:firstLine="562"/>
        <w:jc w:val="left"/>
        <w:rPr>
          <w:rFonts w:ascii="宋体" w:hAnsi="宋体"/>
          <w:b/>
          <w:sz w:val="28"/>
          <w:szCs w:val="28"/>
        </w:rPr>
      </w:pPr>
      <w:r>
        <w:rPr>
          <w:rFonts w:hint="eastAsia" w:ascii="宋体" w:hAnsi="宋体"/>
          <w:b/>
          <w:sz w:val="28"/>
          <w:szCs w:val="28"/>
        </w:rPr>
        <w:t>一、填报系统使用说明</w:t>
      </w:r>
    </w:p>
    <w:p>
      <w:pPr>
        <w:adjustRightInd w:val="0"/>
        <w:snapToGrid w:val="0"/>
        <w:spacing w:line="560" w:lineRule="exact"/>
        <w:ind w:firstLine="600"/>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参与此次调查的环保产业重点企业（以下简称“填报企业”）通过互联网登陆</w:t>
      </w:r>
      <w:r>
        <w:rPr>
          <w:rFonts w:ascii="Times New Roman" w:hAnsi="Times New Roman" w:cs="Times New Roman"/>
          <w:sz w:val="30"/>
          <w:szCs w:val="30"/>
        </w:rPr>
        <w:t>http://www.caepi.net.cn/login_wwsb.jsp</w:t>
      </w:r>
      <w:r>
        <w:rPr>
          <w:rFonts w:hint="eastAsia" w:ascii="仿宋_GB2312" w:hAnsi="宋体" w:eastAsia="仿宋_GB2312"/>
          <w:color w:val="000000" w:themeColor="text1"/>
          <w:sz w:val="30"/>
          <w:szCs w:val="30"/>
          <w14:textFill>
            <w14:solidFill>
              <w14:schemeClr w14:val="tx1"/>
            </w14:solidFill>
          </w14:textFill>
        </w:rPr>
        <w:t>。为确保系统顺利运行，建议使用谷歌或IE10及IE10以上浏览器。</w:t>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（一）注册账号</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首次使用本系统用户需点击登录页的“单位注册”进行注册，注册页面分四个步骤操作，第一步为“企业基本信息”，第二步为“联系人信息”，第三步为“企业详细信息”，第四步为“设置密码”。</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每一步骤的信息要求务必按照真实情况填写，否则将可能影响系统登录，或后续其他功能的使用。</w:t>
      </w:r>
    </w:p>
    <w:p>
      <w:pPr>
        <w:ind w:firstLine="0" w:firstLineChars="0"/>
        <w:jc w:val="center"/>
      </w:pPr>
      <w:r>
        <w:drawing>
          <wp:inline distT="0" distB="0" distL="0" distR="0">
            <wp:extent cx="5274310" cy="4387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stretch>
                      <a:fillRect/>
                    </a:stretch>
                  </pic:blipFill>
                  <pic:spPr>
                    <a:xfrm>
                      <a:off x="0" y="0"/>
                      <a:ext cx="5274310" cy="4387850"/>
                    </a:xfrm>
                    <a:prstGeom prst="rect">
                      <a:avLst/>
                    </a:prstGeom>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第一步：</w:t>
      </w:r>
    </w:p>
    <w:p>
      <w:pPr>
        <w:ind w:firstLine="0" w:firstLineChars="0"/>
      </w:pPr>
      <w:r>
        <w:drawing>
          <wp:inline distT="0" distB="0" distL="0" distR="0">
            <wp:extent cx="5274310" cy="368617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a:stretch>
                      <a:fillRect/>
                    </a:stretch>
                  </pic:blipFill>
                  <pic:spPr>
                    <a:xfrm>
                      <a:off x="0" y="0"/>
                      <a:ext cx="5274310" cy="3686175"/>
                    </a:xfrm>
                    <a:prstGeom prst="rect">
                      <a:avLst/>
                    </a:prstGeom>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第二步：</w:t>
      </w:r>
    </w:p>
    <w:p>
      <w:pPr>
        <w:ind w:firstLine="0" w:firstLineChars="0"/>
      </w:pPr>
      <w:r>
        <w:drawing>
          <wp:inline distT="0" distB="0" distL="0" distR="0">
            <wp:extent cx="5274310" cy="36328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5274310" cy="3632835"/>
                    </a:xfrm>
                    <a:prstGeom prst="rect">
                      <a:avLst/>
                    </a:prstGeom>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第三步：</w:t>
      </w:r>
    </w:p>
    <w:p>
      <w:pPr>
        <w:ind w:firstLine="0" w:firstLineChars="0"/>
        <w:jc w:val="center"/>
      </w:pPr>
      <w:r>
        <w:drawing>
          <wp:inline distT="0" distB="0" distL="0" distR="0">
            <wp:extent cx="5264785" cy="680910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5"/>
                    <a:stretch>
                      <a:fillRect/>
                    </a:stretch>
                  </pic:blipFill>
                  <pic:spPr>
                    <a:xfrm>
                      <a:off x="0" y="0"/>
                      <a:ext cx="5264785" cy="6809105"/>
                    </a:xfrm>
                    <a:prstGeom prst="rect">
                      <a:avLst/>
                    </a:prstGeom>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第四步：</w:t>
      </w:r>
    </w:p>
    <w:p>
      <w:pPr>
        <w:ind w:firstLine="0" w:firstLineChars="0"/>
        <w:jc w:val="center"/>
      </w:pPr>
      <w:r>
        <w:drawing>
          <wp:inline distT="0" distB="0" distL="0" distR="0">
            <wp:extent cx="5274310" cy="218376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6"/>
                    <a:stretch>
                      <a:fillRect/>
                    </a:stretch>
                  </pic:blipFill>
                  <pic:spPr>
                    <a:xfrm>
                      <a:off x="0" y="0"/>
                      <a:ext cx="5274310" cy="2183765"/>
                    </a:xfrm>
                    <a:prstGeom prst="rect">
                      <a:avLst/>
                    </a:prstGeom>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注册成功！</w:t>
      </w:r>
    </w:p>
    <w:p>
      <w:pPr>
        <w:ind w:firstLine="0" w:firstLineChars="0"/>
        <w:jc w:val="center"/>
      </w:pPr>
      <w:r>
        <w:drawing>
          <wp:inline distT="0" distB="0" distL="0" distR="0">
            <wp:extent cx="5274310" cy="27762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7"/>
                    <a:stretch>
                      <a:fillRect/>
                    </a:stretch>
                  </pic:blipFill>
                  <pic:spPr>
                    <a:xfrm>
                      <a:off x="0" y="0"/>
                      <a:ext cx="5274310" cy="2776220"/>
                    </a:xfrm>
                    <a:prstGeom prst="rect">
                      <a:avLst/>
                    </a:prstGeom>
                  </pic:spPr>
                </pic:pic>
              </a:graphicData>
            </a:graphic>
          </wp:inline>
        </w:drawing>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（二）系统登录</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在系统登录页面输入已经注册成功的用户名及密码，点击“登录”按钮，即可成功登录系统。</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注：如忘记用户名或密码，请点击登录页面的“找回密码”。如无法找回密码，请拨打电话：</w:t>
      </w:r>
      <w:r>
        <w:rPr>
          <w:rFonts w:hint="eastAsia" w:ascii="仿宋_GB2312" w:eastAsia="仿宋_GB2312"/>
          <w:sz w:val="30"/>
          <w:szCs w:val="30"/>
          <w:lang w:val="en-US" w:eastAsia="zh-CN"/>
        </w:rPr>
        <w:t>13367202620</w:t>
      </w:r>
      <w:r>
        <w:rPr>
          <w:rFonts w:hint="eastAsia" w:ascii="仿宋_GB2312" w:eastAsia="仿宋_GB2312"/>
          <w:sz w:val="30"/>
          <w:szCs w:val="30"/>
        </w:rPr>
        <w:t>。</w:t>
      </w:r>
    </w:p>
    <w:p>
      <w:pPr>
        <w:adjustRightInd w:val="0"/>
        <w:snapToGrid w:val="0"/>
        <w:spacing w:line="240" w:lineRule="auto"/>
        <w:ind w:firstLine="0" w:firstLineChars="0"/>
        <w:jc w:val="center"/>
        <w:rPr>
          <w:rFonts w:ascii="仿宋_GB2312" w:eastAsia="仿宋_GB2312"/>
          <w:sz w:val="30"/>
          <w:szCs w:val="30"/>
        </w:rPr>
      </w:pPr>
      <w:r>
        <w:drawing>
          <wp:inline distT="0" distB="0" distL="0" distR="0">
            <wp:extent cx="5274310" cy="57423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stretch>
                      <a:fillRect/>
                    </a:stretch>
                  </pic:blipFill>
                  <pic:spPr>
                    <a:xfrm>
                      <a:off x="0" y="0"/>
                      <a:ext cx="5274310" cy="5742305"/>
                    </a:xfrm>
                    <a:prstGeom prst="rect">
                      <a:avLst/>
                    </a:prstGeom>
                  </pic:spPr>
                </pic:pic>
              </a:graphicData>
            </a:graphic>
          </wp:inline>
        </w:drawing>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（三）年度调查表填报</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第一步，登录成功后，在办事大厅点击功能菜单“重点企业调查”。进入调查填报系统。</w:t>
      </w:r>
    </w:p>
    <w:p>
      <w:pPr>
        <w:adjustRightInd w:val="0"/>
        <w:snapToGrid w:val="0"/>
        <w:spacing w:line="240" w:lineRule="auto"/>
        <w:ind w:firstLine="0" w:firstLineChars="0"/>
        <w:rPr>
          <w:rFonts w:ascii="仿宋_GB2312" w:eastAsia="仿宋_GB2312"/>
          <w:sz w:val="30"/>
          <w:szCs w:val="30"/>
        </w:rPr>
      </w:pPr>
      <w:r>
        <w:drawing>
          <wp:inline distT="0" distB="0" distL="0" distR="0">
            <wp:extent cx="5274310" cy="3359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5274310" cy="3359150"/>
                    </a:xfrm>
                    <a:prstGeom prst="rect">
                      <a:avLst/>
                    </a:prstGeom>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第二部，进入调查填报系统后，点击“年度调查”，即可看到调查报表。系统自动默认填报年份为“2</w:t>
      </w:r>
      <w:r>
        <w:rPr>
          <w:rFonts w:ascii="仿宋_GB2312" w:eastAsia="仿宋_GB2312"/>
          <w:sz w:val="30"/>
          <w:szCs w:val="30"/>
        </w:rPr>
        <w:t>0</w:t>
      </w:r>
      <w:r>
        <w:rPr>
          <w:rFonts w:hint="eastAsia" w:ascii="仿宋_GB2312" w:eastAsia="仿宋_GB2312"/>
          <w:sz w:val="30"/>
          <w:szCs w:val="30"/>
        </w:rPr>
        <w:t>2</w:t>
      </w:r>
      <w:r>
        <w:rPr>
          <w:rFonts w:hint="eastAsia" w:ascii="仿宋_GB2312" w:eastAsia="仿宋_GB2312"/>
          <w:sz w:val="30"/>
          <w:szCs w:val="30"/>
          <w:lang w:val="en-US" w:eastAsia="zh-CN"/>
        </w:rPr>
        <w:t>3</w:t>
      </w:r>
      <w:r>
        <w:rPr>
          <w:rFonts w:hint="eastAsia" w:ascii="仿宋_GB2312" w:eastAsia="仿宋_GB2312"/>
          <w:sz w:val="30"/>
          <w:szCs w:val="30"/>
        </w:rPr>
        <w:t>年”，填报企业无需修改。</w:t>
      </w:r>
      <w:r>
        <w:rPr>
          <w:rFonts w:ascii="仿宋_GB2312" w:eastAsia="仿宋_GB2312"/>
          <w:sz w:val="30"/>
          <w:szCs w:val="30"/>
        </w:rPr>
        <w:t xml:space="preserve"> </w:t>
      </w:r>
    </w:p>
    <w:p>
      <w:pPr>
        <w:adjustRightInd w:val="0"/>
        <w:snapToGrid w:val="0"/>
        <w:spacing w:line="240" w:lineRule="auto"/>
        <w:ind w:firstLine="0" w:firstLineChars="0"/>
        <w:rPr>
          <w:rFonts w:ascii="仿宋_GB2312" w:eastAsia="仿宋_GB2312"/>
          <w:sz w:val="30"/>
          <w:szCs w:val="30"/>
        </w:rPr>
      </w:pPr>
      <w:r>
        <w:drawing>
          <wp:inline distT="0" distB="0" distL="0" distR="0">
            <wp:extent cx="5274310" cy="348996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0"/>
                    <a:stretch>
                      <a:fillRect/>
                    </a:stretch>
                  </pic:blipFill>
                  <pic:spPr>
                    <a:xfrm>
                      <a:off x="0" y="0"/>
                      <a:ext cx="5274310" cy="3489960"/>
                    </a:xfrm>
                    <a:prstGeom prst="rect">
                      <a:avLst/>
                    </a:prstGeom>
                  </pic:spPr>
                </pic:pic>
              </a:graphicData>
            </a:graphic>
          </wp:inline>
        </w:drawing>
      </w:r>
    </w:p>
    <w:p>
      <w:pPr>
        <w:adjustRightInd w:val="0"/>
        <w:snapToGrid w:val="0"/>
        <w:spacing w:line="240" w:lineRule="auto"/>
        <w:ind w:firstLine="600"/>
        <w:rPr>
          <w:rFonts w:ascii="仿宋_GB2312" w:eastAsia="仿宋_GB2312"/>
          <w:sz w:val="30"/>
          <w:szCs w:val="30"/>
        </w:rPr>
      </w:pPr>
    </w:p>
    <w:p>
      <w:pPr>
        <w:adjustRightInd w:val="0"/>
        <w:snapToGrid w:val="0"/>
        <w:spacing w:line="240" w:lineRule="auto"/>
        <w:ind w:firstLine="600"/>
        <w:rPr>
          <w:rFonts w:ascii="仿宋_GB2312" w:eastAsia="仿宋_GB2312"/>
          <w:sz w:val="30"/>
          <w:szCs w:val="30"/>
        </w:rPr>
      </w:pP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第三步，填写主要信息</w:t>
      </w:r>
    </w:p>
    <w:p>
      <w:pPr>
        <w:ind w:firstLine="0" w:firstLineChars="0"/>
        <w:rPr>
          <w:rFonts w:ascii="宋体" w:hAnsi="宋体" w:cs="宋体"/>
          <w:kern w:val="0"/>
          <w:szCs w:val="24"/>
        </w:rPr>
      </w:pPr>
      <w:r>
        <w:drawing>
          <wp:inline distT="0" distB="0" distL="114300" distR="114300">
            <wp:extent cx="4923155" cy="6419215"/>
            <wp:effectExtent l="0" t="0" r="10795" b="63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21"/>
                    <a:stretch>
                      <a:fillRect/>
                    </a:stretch>
                  </pic:blipFill>
                  <pic:spPr>
                    <a:xfrm>
                      <a:off x="0" y="0"/>
                      <a:ext cx="4923155" cy="6419215"/>
                    </a:xfrm>
                    <a:prstGeom prst="rect">
                      <a:avLst/>
                    </a:prstGeom>
                    <a:noFill/>
                    <a:ln>
                      <a:noFill/>
                    </a:ln>
                  </pic:spPr>
                </pic:pic>
              </a:graphicData>
            </a:graphic>
          </wp:inline>
        </w:drawing>
      </w:r>
    </w:p>
    <w:p>
      <w:pPr>
        <w:ind w:firstLine="0" w:firstLineChars="0"/>
        <w:rPr>
          <w:rFonts w:ascii="宋体" w:hAnsi="宋体" w:cs="宋体"/>
          <w:kern w:val="0"/>
          <w:szCs w:val="24"/>
        </w:rPr>
      </w:pPr>
      <w:r>
        <w:rPr>
          <w:rFonts w:ascii="宋体" w:hAnsi="宋体" w:cs="宋体"/>
          <w:kern w:val="0"/>
          <w:szCs w:val="24"/>
        </w:rPr>
        <w:drawing>
          <wp:inline distT="0" distB="0" distL="0" distR="0">
            <wp:extent cx="5274310" cy="1517015"/>
            <wp:effectExtent l="1905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2" cstate="print"/>
                    <a:srcRect/>
                    <a:stretch>
                      <a:fillRect/>
                    </a:stretch>
                  </pic:blipFill>
                  <pic:spPr>
                    <a:xfrm>
                      <a:off x="0" y="0"/>
                      <a:ext cx="5274310" cy="1517149"/>
                    </a:xfrm>
                    <a:prstGeom prst="rect">
                      <a:avLst/>
                    </a:prstGeom>
                    <a:noFill/>
                    <a:ln w="9525">
                      <a:noFill/>
                      <a:miter lim="800000"/>
                      <a:headEnd/>
                      <a:tailEnd/>
                    </a:ln>
                  </pic:spPr>
                </pic:pic>
              </a:graphicData>
            </a:graphic>
          </wp:inline>
        </w:drawing>
      </w:r>
    </w:p>
    <w:p>
      <w:pPr>
        <w:ind w:firstLine="0" w:firstLineChars="0"/>
        <w:rPr>
          <w:rFonts w:ascii="宋体" w:hAnsi="宋体" w:cs="宋体"/>
          <w:kern w:val="0"/>
          <w:szCs w:val="24"/>
        </w:rPr>
      </w:pPr>
      <w:r>
        <w:rPr>
          <w:rFonts w:ascii="宋体" w:hAnsi="宋体" w:cs="宋体"/>
          <w:kern w:val="0"/>
          <w:szCs w:val="24"/>
        </w:rPr>
        <w:drawing>
          <wp:inline distT="0" distB="0" distL="0" distR="0">
            <wp:extent cx="5274310" cy="1673225"/>
            <wp:effectExtent l="1905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3" cstate="print"/>
                    <a:srcRect/>
                    <a:stretch>
                      <a:fillRect/>
                    </a:stretch>
                  </pic:blipFill>
                  <pic:spPr>
                    <a:xfrm>
                      <a:off x="0" y="0"/>
                      <a:ext cx="5274310" cy="1673819"/>
                    </a:xfrm>
                    <a:prstGeom prst="rect">
                      <a:avLst/>
                    </a:prstGeom>
                    <a:noFill/>
                    <a:ln w="9525">
                      <a:noFill/>
                      <a:miter lim="800000"/>
                      <a:headEnd/>
                      <a:tailEnd/>
                    </a:ln>
                  </pic:spPr>
                </pic:pic>
              </a:graphicData>
            </a:graphic>
          </wp:inline>
        </w:drawing>
      </w:r>
    </w:p>
    <w:p>
      <w:pPr>
        <w:ind w:firstLine="0" w:firstLineChars="0"/>
        <w:rPr>
          <w:rFonts w:ascii="宋体" w:hAnsi="宋体" w:cs="宋体"/>
          <w:kern w:val="0"/>
          <w:szCs w:val="24"/>
        </w:rPr>
      </w:pPr>
      <w:r>
        <w:rPr>
          <w:rFonts w:ascii="宋体" w:hAnsi="宋体" w:cs="宋体"/>
          <w:kern w:val="0"/>
          <w:szCs w:val="24"/>
        </w:rPr>
        <w:drawing>
          <wp:inline distT="0" distB="0" distL="0" distR="0">
            <wp:extent cx="5274310" cy="1909445"/>
            <wp:effectExtent l="1905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24" cstate="print"/>
                    <a:srcRect/>
                    <a:stretch>
                      <a:fillRect/>
                    </a:stretch>
                  </pic:blipFill>
                  <pic:spPr>
                    <a:xfrm>
                      <a:off x="0" y="0"/>
                      <a:ext cx="5274310" cy="1909664"/>
                    </a:xfrm>
                    <a:prstGeom prst="rect">
                      <a:avLst/>
                    </a:prstGeom>
                    <a:noFill/>
                    <a:ln w="9525">
                      <a:noFill/>
                      <a:miter lim="800000"/>
                      <a:headEnd/>
                      <a:tailEnd/>
                    </a:ln>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第四步，按真实情况填写后保存，若经营活动范围不包含环境保护设备与产品制造可跳过第五步，若经营活动范围不包含环境服务，则可跳过第六步</w:t>
      </w:r>
    </w:p>
    <w:p>
      <w:pPr>
        <w:ind w:firstLine="0" w:firstLineChars="0"/>
      </w:pPr>
      <w:r>
        <w:rPr>
          <w:rFonts w:hint="eastAsia"/>
        </w:rPr>
        <w:drawing>
          <wp:inline distT="0" distB="0" distL="0" distR="0">
            <wp:extent cx="5274310" cy="1881505"/>
            <wp:effectExtent l="1905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25" cstate="print"/>
                    <a:srcRect/>
                    <a:stretch>
                      <a:fillRect/>
                    </a:stretch>
                  </pic:blipFill>
                  <pic:spPr>
                    <a:xfrm>
                      <a:off x="0" y="0"/>
                      <a:ext cx="5274310" cy="1882114"/>
                    </a:xfrm>
                    <a:prstGeom prst="rect">
                      <a:avLst/>
                    </a:prstGeom>
                    <a:noFill/>
                    <a:ln w="9525">
                      <a:noFill/>
                      <a:miter lim="800000"/>
                      <a:headEnd/>
                      <a:tailEnd/>
                    </a:ln>
                  </pic:spPr>
                </pic:pic>
              </a:graphicData>
            </a:graphic>
          </wp:inline>
        </w:drawing>
      </w:r>
    </w:p>
    <w:p>
      <w:pPr>
        <w:ind w:firstLine="0" w:firstLineChars="0"/>
      </w:pPr>
      <w:r>
        <w:rPr>
          <w:rFonts w:hint="eastAsia"/>
        </w:rPr>
        <w:drawing>
          <wp:inline distT="0" distB="0" distL="0" distR="0">
            <wp:extent cx="5274310" cy="1501775"/>
            <wp:effectExtent l="19050" t="0" r="254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26" cstate="print"/>
                    <a:srcRect/>
                    <a:stretch>
                      <a:fillRect/>
                    </a:stretch>
                  </pic:blipFill>
                  <pic:spPr>
                    <a:xfrm>
                      <a:off x="0" y="0"/>
                      <a:ext cx="5274310" cy="1501935"/>
                    </a:xfrm>
                    <a:prstGeom prst="rect">
                      <a:avLst/>
                    </a:prstGeom>
                    <a:noFill/>
                    <a:ln w="9525">
                      <a:noFill/>
                      <a:miter lim="800000"/>
                      <a:headEnd/>
                      <a:tailEnd/>
                    </a:ln>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第五步，点击顶部标签切换页面，填写环境保护设备与产品制造情况，按要求填写后，点击保存即可</w:t>
      </w:r>
    </w:p>
    <w:p>
      <w:pPr>
        <w:ind w:firstLine="0" w:firstLineChars="0"/>
      </w:pPr>
      <w:r>
        <w:rPr>
          <w:rFonts w:hint="eastAsia"/>
        </w:rPr>
        <w:drawing>
          <wp:inline distT="0" distB="0" distL="0" distR="0">
            <wp:extent cx="5274310" cy="1399540"/>
            <wp:effectExtent l="19050" t="0" r="254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27" cstate="print"/>
                    <a:srcRect/>
                    <a:stretch>
                      <a:fillRect/>
                    </a:stretch>
                  </pic:blipFill>
                  <pic:spPr>
                    <a:xfrm>
                      <a:off x="0" y="0"/>
                      <a:ext cx="5274310" cy="1399844"/>
                    </a:xfrm>
                    <a:prstGeom prst="rect">
                      <a:avLst/>
                    </a:prstGeom>
                    <a:noFill/>
                    <a:ln w="9525">
                      <a:noFill/>
                      <a:miter lim="800000"/>
                      <a:headEnd/>
                      <a:tailEnd/>
                    </a:ln>
                  </pic:spPr>
                </pic:pic>
              </a:graphicData>
            </a:graphic>
          </wp:inline>
        </w:drawing>
      </w:r>
    </w:p>
    <w:p>
      <w:pPr>
        <w:ind w:firstLine="0" w:firstLineChars="0"/>
      </w:pPr>
      <w:r>
        <w:rPr>
          <w:rFonts w:hint="eastAsia"/>
        </w:rPr>
        <w:drawing>
          <wp:inline distT="0" distB="0" distL="0" distR="0">
            <wp:extent cx="5274310" cy="2838450"/>
            <wp:effectExtent l="19050" t="0" r="254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28" cstate="print"/>
                    <a:srcRect/>
                    <a:stretch>
                      <a:fillRect/>
                    </a:stretch>
                  </pic:blipFill>
                  <pic:spPr>
                    <a:xfrm>
                      <a:off x="0" y="0"/>
                      <a:ext cx="5274310" cy="2839022"/>
                    </a:xfrm>
                    <a:prstGeom prst="rect">
                      <a:avLst/>
                    </a:prstGeom>
                    <a:noFill/>
                    <a:ln w="9525">
                      <a:noFill/>
                      <a:miter lim="800000"/>
                      <a:headEnd/>
                      <a:tailEnd/>
                    </a:ln>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第六步，点击顶部标签切换页面，填写环境服务业经营情况，按要求填写后，点击保存即可</w:t>
      </w:r>
    </w:p>
    <w:p>
      <w:pPr>
        <w:ind w:firstLine="0" w:firstLineChars="0"/>
      </w:pPr>
      <w:r>
        <w:rPr>
          <w:rFonts w:hint="eastAsia"/>
        </w:rPr>
        <w:drawing>
          <wp:inline distT="0" distB="0" distL="0" distR="0">
            <wp:extent cx="5274310" cy="1520825"/>
            <wp:effectExtent l="19050" t="0" r="254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noChangeArrowheads="1"/>
                    </pic:cNvPicPr>
                  </pic:nvPicPr>
                  <pic:blipFill>
                    <a:blip r:embed="rId29" cstate="print"/>
                    <a:srcRect/>
                    <a:stretch>
                      <a:fillRect/>
                    </a:stretch>
                  </pic:blipFill>
                  <pic:spPr>
                    <a:xfrm>
                      <a:off x="0" y="0"/>
                      <a:ext cx="5274310" cy="1521394"/>
                    </a:xfrm>
                    <a:prstGeom prst="rect">
                      <a:avLst/>
                    </a:prstGeom>
                    <a:noFill/>
                    <a:ln w="9525">
                      <a:noFill/>
                      <a:miter lim="800000"/>
                      <a:headEnd/>
                      <a:tailEnd/>
                    </a:ln>
                  </pic:spPr>
                </pic:pic>
              </a:graphicData>
            </a:graphic>
          </wp:inline>
        </w:drawing>
      </w:r>
    </w:p>
    <w:p>
      <w:pPr>
        <w:ind w:firstLine="0" w:firstLineChars="0"/>
      </w:pPr>
      <w:r>
        <w:rPr>
          <w:rFonts w:hint="eastAsia"/>
        </w:rPr>
        <w:drawing>
          <wp:inline distT="0" distB="0" distL="0" distR="0">
            <wp:extent cx="5274310" cy="3052445"/>
            <wp:effectExtent l="19050" t="0" r="254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noChangeArrowheads="1"/>
                    </pic:cNvPicPr>
                  </pic:nvPicPr>
                  <pic:blipFill>
                    <a:blip r:embed="rId30" cstate="print"/>
                    <a:srcRect/>
                    <a:stretch>
                      <a:fillRect/>
                    </a:stretch>
                  </pic:blipFill>
                  <pic:spPr>
                    <a:xfrm>
                      <a:off x="0" y="0"/>
                      <a:ext cx="5274310" cy="3052587"/>
                    </a:xfrm>
                    <a:prstGeom prst="rect">
                      <a:avLst/>
                    </a:prstGeom>
                    <a:noFill/>
                    <a:ln w="9525">
                      <a:noFill/>
                      <a:miter lim="800000"/>
                      <a:headEnd/>
                      <a:tailEnd/>
                    </a:ln>
                  </pic:spPr>
                </pic:pic>
              </a:graphicData>
            </a:graphic>
          </wp:inline>
        </w:drawing>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第七步，全部按要求填写完毕并保存后，页面不再标红提示填报不规范的信息，则此时提交按钮会变为可用，若确保填报信息无误，且所有的信息变动已经保存之后，就可提交各省级环保产业协会审核，届时将看到“成功发起流程”的提示信息；提交之后，填报信息不再允许修改。</w:t>
      </w:r>
    </w:p>
    <w:p>
      <w:pPr>
        <w:ind w:firstLine="0" w:firstLineChars="0"/>
      </w:pPr>
      <w:r>
        <w:rPr>
          <w:rFonts w:hint="eastAsia"/>
        </w:rPr>
        <w:drawing>
          <wp:inline distT="0" distB="0" distL="0" distR="0">
            <wp:extent cx="5274310" cy="1949450"/>
            <wp:effectExtent l="19050" t="0" r="254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noChangeArrowheads="1"/>
                    </pic:cNvPicPr>
                  </pic:nvPicPr>
                  <pic:blipFill>
                    <a:blip r:embed="rId31" cstate="print"/>
                    <a:srcRect/>
                    <a:stretch>
                      <a:fillRect/>
                    </a:stretch>
                  </pic:blipFill>
                  <pic:spPr>
                    <a:xfrm>
                      <a:off x="0" y="0"/>
                      <a:ext cx="5274310" cy="1950010"/>
                    </a:xfrm>
                    <a:prstGeom prst="rect">
                      <a:avLst/>
                    </a:prstGeom>
                    <a:noFill/>
                    <a:ln w="9525">
                      <a:noFill/>
                      <a:miter lim="800000"/>
                      <a:headEnd/>
                      <a:tailEnd/>
                    </a:ln>
                  </pic:spPr>
                </pic:pic>
              </a:graphicData>
            </a:graphic>
          </wp:inline>
        </w:drawing>
      </w:r>
    </w:p>
    <w:p>
      <w:pPr>
        <w:ind w:firstLine="0" w:firstLineChars="0"/>
      </w:pPr>
      <w:r>
        <w:rPr>
          <w:rFonts w:hint="eastAsia"/>
        </w:rPr>
        <w:drawing>
          <wp:inline distT="0" distB="0" distL="0" distR="0">
            <wp:extent cx="5274310" cy="2463800"/>
            <wp:effectExtent l="19050" t="0" r="254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noChangeArrowheads="1"/>
                    </pic:cNvPicPr>
                  </pic:nvPicPr>
                  <pic:blipFill>
                    <a:blip r:embed="rId32" cstate="print"/>
                    <a:srcRect/>
                    <a:stretch>
                      <a:fillRect/>
                    </a:stretch>
                  </pic:blipFill>
                  <pic:spPr>
                    <a:xfrm>
                      <a:off x="0" y="0"/>
                      <a:ext cx="5274310" cy="2464205"/>
                    </a:xfrm>
                    <a:prstGeom prst="rect">
                      <a:avLst/>
                    </a:prstGeom>
                    <a:noFill/>
                    <a:ln w="9525">
                      <a:noFill/>
                      <a:miter lim="800000"/>
                      <a:headEnd/>
                      <a:tailEnd/>
                    </a:ln>
                  </pic:spPr>
                </pic:pic>
              </a:graphicData>
            </a:graphic>
          </wp:inline>
        </w:drawing>
      </w:r>
    </w:p>
    <w:p>
      <w:pPr>
        <w:widowControl/>
        <w:spacing w:line="240" w:lineRule="auto"/>
        <w:ind w:firstLine="0" w:firstLineChars="0"/>
        <w:jc w:val="left"/>
      </w:pPr>
      <w:r>
        <w:rPr>
          <w:rFonts w:hint="eastAsia"/>
        </w:rPr>
        <w:drawing>
          <wp:inline distT="0" distB="0" distL="0" distR="0">
            <wp:extent cx="5274310" cy="2738755"/>
            <wp:effectExtent l="19050" t="0" r="254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noChangeArrowheads="1"/>
                    </pic:cNvPicPr>
                  </pic:nvPicPr>
                  <pic:blipFill>
                    <a:blip r:embed="rId33" cstate="print"/>
                    <a:srcRect/>
                    <a:stretch>
                      <a:fillRect/>
                    </a:stretch>
                  </pic:blipFill>
                  <pic:spPr>
                    <a:xfrm>
                      <a:off x="0" y="0"/>
                      <a:ext cx="5274310" cy="2739014"/>
                    </a:xfrm>
                    <a:prstGeom prst="rect">
                      <a:avLst/>
                    </a:prstGeom>
                    <a:noFill/>
                    <a:ln w="9525">
                      <a:noFill/>
                      <a:miter lim="800000"/>
                      <a:headEnd/>
                      <a:tailEnd/>
                    </a:ln>
                  </pic:spPr>
                </pic:pic>
              </a:graphicData>
            </a:graphic>
          </wp:inline>
        </w:drawing>
      </w:r>
    </w:p>
    <w:p>
      <w:pPr>
        <w:widowControl/>
        <w:spacing w:line="560" w:lineRule="exact"/>
        <w:ind w:firstLine="562"/>
        <w:jc w:val="left"/>
        <w:rPr>
          <w:rFonts w:ascii="楷体_GB2312" w:hAnsi="仿宋" w:eastAsia="楷体_GB2312"/>
          <w:b/>
          <w:color w:val="FF0000"/>
          <w:sz w:val="28"/>
          <w:szCs w:val="28"/>
        </w:rPr>
      </w:pPr>
      <w:r>
        <w:rPr>
          <w:rFonts w:hint="eastAsia" w:ascii="楷体_GB2312" w:hAnsi="仿宋" w:eastAsia="楷体_GB2312"/>
          <w:b/>
          <w:color w:val="FF0000"/>
          <w:sz w:val="28"/>
          <w:szCs w:val="28"/>
        </w:rPr>
        <w:t>注：对于只保存但尚未提交的数据，如再次登录后继续填写，应点击“办理进度”进入填写。切勿点击“年度调查”。</w:t>
      </w:r>
    </w:p>
    <w:p>
      <w:pPr>
        <w:widowControl/>
        <w:spacing w:line="240" w:lineRule="auto"/>
        <w:ind w:firstLine="0" w:firstLineChars="0"/>
        <w:jc w:val="left"/>
        <w:rPr>
          <w:rFonts w:ascii="楷体_GB2312" w:hAnsi="仿宋" w:eastAsia="楷体_GB2312"/>
          <w:b/>
          <w:sz w:val="28"/>
          <w:szCs w:val="28"/>
        </w:rPr>
      </w:pPr>
      <w:r>
        <w:drawing>
          <wp:inline distT="0" distB="0" distL="0" distR="0">
            <wp:extent cx="5274310" cy="24676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4"/>
                    <a:stretch>
                      <a:fillRect/>
                    </a:stretch>
                  </pic:blipFill>
                  <pic:spPr>
                    <a:xfrm>
                      <a:off x="0" y="0"/>
                      <a:ext cx="5274310" cy="2467610"/>
                    </a:xfrm>
                    <a:prstGeom prst="rect">
                      <a:avLst/>
                    </a:prstGeom>
                  </pic:spPr>
                </pic:pic>
              </a:graphicData>
            </a:graphic>
          </wp:inline>
        </w:drawing>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（四）被退回数据的修改</w:t>
      </w:r>
    </w:p>
    <w:p>
      <w:pPr>
        <w:adjustRightInd w:val="0"/>
        <w:snapToGrid w:val="0"/>
        <w:spacing w:line="560" w:lineRule="exact"/>
        <w:ind w:firstLine="600"/>
        <w:rPr>
          <w:rFonts w:ascii="仿宋_GB2312" w:eastAsia="仿宋_GB2312"/>
          <w:sz w:val="30"/>
          <w:szCs w:val="30"/>
        </w:rPr>
      </w:pPr>
      <w:bookmarkStart w:id="0" w:name="_Hlk33794411"/>
      <w:r>
        <w:rPr>
          <w:rFonts w:hint="eastAsia" w:ascii="仿宋_GB2312" w:eastAsia="仿宋_GB2312"/>
          <w:sz w:val="30"/>
          <w:szCs w:val="30"/>
        </w:rPr>
        <w:t>进入中国环境保护产业协会服务平台后，</w:t>
      </w:r>
      <w:bookmarkEnd w:id="0"/>
      <w:r>
        <w:rPr>
          <w:rFonts w:hint="eastAsia" w:ascii="仿宋_GB2312" w:eastAsia="仿宋_GB2312"/>
          <w:sz w:val="30"/>
          <w:szCs w:val="30"/>
        </w:rPr>
        <w:t>页面右侧可看到“待处理事项”，如下图所示，可以查看企业待办事项。点击相应标题，即可进入页面对退回报表进行修改。</w:t>
      </w:r>
    </w:p>
    <w:p>
      <w:pPr>
        <w:adjustRightInd w:val="0"/>
        <w:snapToGrid w:val="0"/>
        <w:spacing w:line="240" w:lineRule="auto"/>
        <w:ind w:firstLine="0" w:firstLineChars="0"/>
        <w:rPr>
          <w:rFonts w:ascii="仿宋_GB2312" w:eastAsia="仿宋_GB2312"/>
          <w:sz w:val="30"/>
          <w:szCs w:val="30"/>
        </w:rPr>
      </w:pPr>
      <w:r>
        <w:drawing>
          <wp:inline distT="0" distB="0" distL="0" distR="0">
            <wp:extent cx="5274310" cy="342074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5"/>
                    <a:stretch>
                      <a:fillRect/>
                    </a:stretch>
                  </pic:blipFill>
                  <pic:spPr>
                    <a:xfrm>
                      <a:off x="0" y="0"/>
                      <a:ext cx="5274310" cy="3420745"/>
                    </a:xfrm>
                    <a:prstGeom prst="rect">
                      <a:avLst/>
                    </a:prstGeom>
                  </pic:spPr>
                </pic:pic>
              </a:graphicData>
            </a:graphic>
          </wp:inline>
        </w:drawing>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（五）企业信息修改</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进入中国环境保护产业协会服务平台后，在页面右上方点击 企业名称下的“个人中心”即可打开用户信息修改页面，根据企业基本信息的变化情况修改已填报的信息，修改完成点击保存按钮即可。</w:t>
      </w:r>
    </w:p>
    <w:p>
      <w:pPr>
        <w:adjustRightInd w:val="0"/>
        <w:snapToGrid w:val="0"/>
        <w:spacing w:line="240" w:lineRule="auto"/>
        <w:ind w:firstLine="0" w:firstLineChars="0"/>
        <w:rPr>
          <w:rFonts w:ascii="仿宋_GB2312" w:eastAsia="仿宋_GB2312"/>
          <w:sz w:val="30"/>
          <w:szCs w:val="30"/>
        </w:rPr>
      </w:pPr>
      <w:r>
        <w:drawing>
          <wp:inline distT="0" distB="0" distL="0" distR="0">
            <wp:extent cx="5274310" cy="310896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36"/>
                    <a:stretch>
                      <a:fillRect/>
                    </a:stretch>
                  </pic:blipFill>
                  <pic:spPr>
                    <a:xfrm>
                      <a:off x="0" y="0"/>
                      <a:ext cx="5279553" cy="3112051"/>
                    </a:xfrm>
                    <a:prstGeom prst="rect">
                      <a:avLst/>
                    </a:prstGeom>
                  </pic:spPr>
                </pic:pic>
              </a:graphicData>
            </a:graphic>
          </wp:inline>
        </w:drawing>
      </w:r>
    </w:p>
    <w:p>
      <w:pPr>
        <w:ind w:firstLine="0" w:firstLineChars="0"/>
      </w:pPr>
      <w:r>
        <w:drawing>
          <wp:inline distT="0" distB="0" distL="0" distR="0">
            <wp:extent cx="5274310" cy="649668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7"/>
                    <a:stretch>
                      <a:fillRect/>
                    </a:stretch>
                  </pic:blipFill>
                  <pic:spPr>
                    <a:xfrm>
                      <a:off x="0" y="0"/>
                      <a:ext cx="5274310" cy="6496685"/>
                    </a:xfrm>
                    <a:prstGeom prst="rect">
                      <a:avLst/>
                    </a:prstGeom>
                  </pic:spPr>
                </pic:pic>
              </a:graphicData>
            </a:graphic>
          </wp:inline>
        </w:drawing>
      </w:r>
    </w:p>
    <w:p>
      <w:pPr>
        <w:widowControl/>
        <w:spacing w:line="560" w:lineRule="exact"/>
        <w:ind w:firstLine="562"/>
        <w:jc w:val="left"/>
        <w:rPr>
          <w:rFonts w:ascii="宋体" w:hAnsi="宋体"/>
          <w:b/>
          <w:sz w:val="28"/>
          <w:szCs w:val="28"/>
        </w:rPr>
      </w:pPr>
      <w:r>
        <w:rPr>
          <w:rFonts w:hint="eastAsia" w:ascii="宋体" w:hAnsi="宋体"/>
          <w:b/>
          <w:sz w:val="28"/>
          <w:szCs w:val="28"/>
        </w:rPr>
        <w:t>二、填报要点</w:t>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 xml:space="preserve">（一）年基1表 </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1.调查年度：请务必根据调查通知要求选择正确的调查年度，否则在汇总数据中就看不到调查年度该填报企业的数据。本次填报时，系统默认的调查年度即为202</w:t>
      </w:r>
      <w:r>
        <w:rPr>
          <w:rFonts w:hint="eastAsia" w:ascii="仿宋_GB2312" w:eastAsia="仿宋_GB2312"/>
          <w:sz w:val="30"/>
          <w:szCs w:val="30"/>
          <w:lang w:val="en-US" w:eastAsia="zh-CN"/>
        </w:rPr>
        <w:t>3</w:t>
      </w:r>
      <w:r>
        <w:rPr>
          <w:rFonts w:hint="eastAsia" w:ascii="仿宋_GB2312" w:eastAsia="仿宋_GB2312"/>
          <w:sz w:val="30"/>
          <w:szCs w:val="30"/>
        </w:rPr>
        <w:t>，填报企业无需修改。</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2. 01统一社会信用代码（或组织机构代码）：请务必认真填写该码，保存后该指标即成为本单位的唯一识别码，若要修改该指标则需重新填写全部数据。</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3. 05行政区划代码：行政区划代码根据企业填列的注册地址由系统自动识别，若注册地址填报错误将导致已填报数据无法上报到实际注册所在地的省级环保产业协会。</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4. 14 经营活动范围：请根据填报企业的实际经营活动范围选择，如果对所从事的经营活动范围有疑问，可以参考《全国环保产业重点企业基本情况调查方案》中的“五、附录中的（一）环境保护设备与产品类别代码和（二）环境服务类别代码”进行选择。该指标的选择将影响到“年基2表 环境保护设备与产品制造情况”和“年基3表 环境服务业经营情况”的生成。选择“环境保护设备与产品”的企业填报“年基2表 环境保护设备与产品制造情况”，选择“环境服务”的从业法人单位填报“年基3表 环境服务业经营情况”，两个都选择的上述两张表均需填写。</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5. 16财务状况：请务必注意指标计量单位，根据企业财务报表的计量单位统一为“元”，仅环保业务年进口额和环保业务年出口额为“美元”。</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6. 17投融资状况：请务必注意指标计量单位，根据企业财务报表的单位统一为“元”。</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7.18从业人员状况：请务必注意指标计量单位一律为“人”。</w:t>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（二）年基2表</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主要类别设备与产品情况：</w:t>
      </w:r>
      <w:r>
        <w:rPr>
          <w:rFonts w:ascii="仿宋_GB2312" w:eastAsia="仿宋_GB2312"/>
          <w:sz w:val="30"/>
          <w:szCs w:val="30"/>
        </w:rPr>
        <w:t>环境保护</w:t>
      </w:r>
      <w:r>
        <w:rPr>
          <w:rFonts w:hint="eastAsia" w:ascii="仿宋_GB2312" w:eastAsia="仿宋_GB2312"/>
          <w:sz w:val="30"/>
          <w:szCs w:val="30"/>
        </w:rPr>
        <w:t>设备与</w:t>
      </w:r>
      <w:r>
        <w:rPr>
          <w:rFonts w:ascii="仿宋_GB2312" w:eastAsia="仿宋_GB2312"/>
          <w:sz w:val="30"/>
          <w:szCs w:val="30"/>
        </w:rPr>
        <w:t>产品类别</w:t>
      </w:r>
      <w:r>
        <w:rPr>
          <w:rFonts w:hint="eastAsia" w:ascii="仿宋_GB2312" w:eastAsia="仿宋_GB2312"/>
          <w:sz w:val="30"/>
          <w:szCs w:val="30"/>
        </w:rPr>
        <w:t>依据《全国环保产业重点企业基本情况调查方案》中的“五、附录中的（一）环境保护设备与产品类别代码”填列，选择几类产品，就需分别填写这几类产品的产值、销售收入、销售利润、出口情况，填写时务必注意表间及与年基1表的审核关系。</w:t>
      </w:r>
    </w:p>
    <w:p>
      <w:pPr>
        <w:widowControl/>
        <w:spacing w:line="560" w:lineRule="exact"/>
        <w:ind w:firstLine="562"/>
        <w:jc w:val="left"/>
        <w:rPr>
          <w:rFonts w:ascii="楷体_GB2312" w:hAnsi="仿宋" w:eastAsia="楷体_GB2312"/>
          <w:b/>
          <w:sz w:val="28"/>
          <w:szCs w:val="28"/>
        </w:rPr>
      </w:pPr>
      <w:r>
        <w:rPr>
          <w:rFonts w:hint="eastAsia" w:ascii="楷体_GB2312" w:hAnsi="仿宋" w:eastAsia="楷体_GB2312"/>
          <w:b/>
          <w:sz w:val="28"/>
          <w:szCs w:val="28"/>
        </w:rPr>
        <w:t>（三）年基3表</w:t>
      </w:r>
    </w:p>
    <w:p>
      <w:pPr>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主要项目经营情况：环境服务类别依据《全国环保产业重点企业基本情况调查方案》中的“五、附录中的（二）环境服务类别代码”填列，选择几类环境服</w:t>
      </w:r>
      <w:bookmarkStart w:id="1" w:name="_GoBack"/>
      <w:bookmarkEnd w:id="1"/>
      <w:r>
        <w:rPr>
          <w:rFonts w:hint="eastAsia" w:ascii="仿宋_GB2312" w:eastAsia="仿宋_GB2312"/>
          <w:sz w:val="30"/>
          <w:szCs w:val="30"/>
        </w:rPr>
        <w:t>务，就需分别填写这几类环境服务的项目数、收入总额、利润总额、合同总额、对外服务合同额，填写时务必注意表间及与年基1表的审核关系。</w:t>
      </w:r>
    </w:p>
    <w:p>
      <w:pPr>
        <w:adjustRightInd w:val="0"/>
        <w:snapToGrid w:val="0"/>
        <w:spacing w:line="560" w:lineRule="exact"/>
        <w:ind w:firstLine="600"/>
        <w:rPr>
          <w:rFonts w:ascii="仿宋_GB2312" w:eastAsia="仿宋_GB2312"/>
          <w:sz w:val="30"/>
          <w:szCs w:val="30"/>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49572"/>
    </w:sdtPr>
    <w:sdtContent>
      <w:p>
        <w:pPr>
          <w:pStyle w:val="4"/>
          <w:ind w:firstLine="360"/>
          <w:jc w:val="center"/>
        </w:pPr>
        <w:r>
          <w:fldChar w:fldCharType="begin"/>
        </w:r>
        <w:r>
          <w:instrText xml:space="preserve"> PAGE   \* MERGEFORMAT </w:instrText>
        </w:r>
        <w:r>
          <w:fldChar w:fldCharType="separate"/>
        </w:r>
        <w:r>
          <w:rPr>
            <w:lang w:val="zh-CN"/>
          </w:rPr>
          <w:t>48</w:t>
        </w:r>
        <w:r>
          <w:fldChar w:fldCharType="end"/>
        </w:r>
      </w:p>
    </w:sdtContent>
  </w:sdt>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YmE4MjYxMjQ2YzNkOWU5YzcwZjkzMmQ3ZGVhMjQifQ=="/>
  </w:docVars>
  <w:rsids>
    <w:rsidRoot w:val="00500201"/>
    <w:rsid w:val="00004D67"/>
    <w:rsid w:val="00007388"/>
    <w:rsid w:val="00011AA3"/>
    <w:rsid w:val="0008064B"/>
    <w:rsid w:val="000845CE"/>
    <w:rsid w:val="00087118"/>
    <w:rsid w:val="00094461"/>
    <w:rsid w:val="000F3F2B"/>
    <w:rsid w:val="00140F22"/>
    <w:rsid w:val="00147BA4"/>
    <w:rsid w:val="001A52E6"/>
    <w:rsid w:val="001D5C8B"/>
    <w:rsid w:val="001F1265"/>
    <w:rsid w:val="001F1C93"/>
    <w:rsid w:val="00263FCB"/>
    <w:rsid w:val="00264AB3"/>
    <w:rsid w:val="00266B6E"/>
    <w:rsid w:val="002E2015"/>
    <w:rsid w:val="002F35A7"/>
    <w:rsid w:val="00364DA9"/>
    <w:rsid w:val="003D1802"/>
    <w:rsid w:val="004037B3"/>
    <w:rsid w:val="004372E7"/>
    <w:rsid w:val="00484798"/>
    <w:rsid w:val="004A33EB"/>
    <w:rsid w:val="004C7668"/>
    <w:rsid w:val="004C78ED"/>
    <w:rsid w:val="004F55E5"/>
    <w:rsid w:val="00500201"/>
    <w:rsid w:val="0051420B"/>
    <w:rsid w:val="005204F2"/>
    <w:rsid w:val="0052124C"/>
    <w:rsid w:val="005216B3"/>
    <w:rsid w:val="00564E60"/>
    <w:rsid w:val="005679D8"/>
    <w:rsid w:val="0058567A"/>
    <w:rsid w:val="005B4180"/>
    <w:rsid w:val="005E1846"/>
    <w:rsid w:val="005F4780"/>
    <w:rsid w:val="00607899"/>
    <w:rsid w:val="00614492"/>
    <w:rsid w:val="00615703"/>
    <w:rsid w:val="0064302D"/>
    <w:rsid w:val="00646E7D"/>
    <w:rsid w:val="006D43AD"/>
    <w:rsid w:val="00713821"/>
    <w:rsid w:val="00744021"/>
    <w:rsid w:val="007A323C"/>
    <w:rsid w:val="007D15CD"/>
    <w:rsid w:val="00800A12"/>
    <w:rsid w:val="0084053C"/>
    <w:rsid w:val="00866E67"/>
    <w:rsid w:val="00886FC7"/>
    <w:rsid w:val="008A4BA4"/>
    <w:rsid w:val="008C26A2"/>
    <w:rsid w:val="008E08B7"/>
    <w:rsid w:val="00957A38"/>
    <w:rsid w:val="00980B96"/>
    <w:rsid w:val="00985616"/>
    <w:rsid w:val="00990193"/>
    <w:rsid w:val="00996134"/>
    <w:rsid w:val="009A1820"/>
    <w:rsid w:val="009C1692"/>
    <w:rsid w:val="009C42E6"/>
    <w:rsid w:val="009D73AB"/>
    <w:rsid w:val="00A13A0A"/>
    <w:rsid w:val="00A67487"/>
    <w:rsid w:val="00A8547C"/>
    <w:rsid w:val="00A85C4A"/>
    <w:rsid w:val="00AA3A7E"/>
    <w:rsid w:val="00AC71D6"/>
    <w:rsid w:val="00B12024"/>
    <w:rsid w:val="00B14655"/>
    <w:rsid w:val="00B3565C"/>
    <w:rsid w:val="00B55B82"/>
    <w:rsid w:val="00B73CB5"/>
    <w:rsid w:val="00B82579"/>
    <w:rsid w:val="00BF075F"/>
    <w:rsid w:val="00C62068"/>
    <w:rsid w:val="00CA410D"/>
    <w:rsid w:val="00CF06A2"/>
    <w:rsid w:val="00CF5339"/>
    <w:rsid w:val="00DB4116"/>
    <w:rsid w:val="00DC395B"/>
    <w:rsid w:val="00E121C1"/>
    <w:rsid w:val="00E40C2C"/>
    <w:rsid w:val="00E412D9"/>
    <w:rsid w:val="00E90BED"/>
    <w:rsid w:val="00E93F8E"/>
    <w:rsid w:val="00F23E3F"/>
    <w:rsid w:val="00F3261A"/>
    <w:rsid w:val="00F73148"/>
    <w:rsid w:val="00F806AE"/>
    <w:rsid w:val="00F83133"/>
    <w:rsid w:val="00FA5E3E"/>
    <w:rsid w:val="00FA7043"/>
    <w:rsid w:val="00FB161E"/>
    <w:rsid w:val="00FC0D97"/>
    <w:rsid w:val="00FF676B"/>
    <w:rsid w:val="256A3CB2"/>
    <w:rsid w:val="2A1E49FE"/>
    <w:rsid w:val="2DAA5027"/>
    <w:rsid w:val="53F46131"/>
    <w:rsid w:val="6D780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8"/>
    <w:autoRedefine/>
    <w:unhideWhenUsed/>
    <w:qFormat/>
    <w:uiPriority w:val="99"/>
    <w:pPr>
      <w:spacing w:line="240" w:lineRule="auto"/>
      <w:ind w:firstLine="0" w:firstLineChars="0"/>
      <w:jc w:val="left"/>
    </w:pPr>
    <w:rPr>
      <w:rFonts w:ascii="Calibri" w:hAnsi="Calibri" w:cs="Times New Roman"/>
      <w:sz w:val="21"/>
    </w:rPr>
  </w:style>
  <w:style w:type="paragraph" w:styleId="3">
    <w:name w:val="Balloon Text"/>
    <w:basedOn w:val="1"/>
    <w:link w:val="11"/>
    <w:autoRedefine/>
    <w:semiHidden/>
    <w:unhideWhenUsed/>
    <w:qFormat/>
    <w:uiPriority w:val="99"/>
    <w:pPr>
      <w:spacing w:line="240" w:lineRule="auto"/>
    </w:pPr>
    <w:rPr>
      <w:sz w:val="18"/>
      <w:szCs w:val="18"/>
    </w:rPr>
  </w:style>
  <w:style w:type="paragraph" w:styleId="4">
    <w:name w:val="footer"/>
    <w:basedOn w:val="1"/>
    <w:link w:val="9"/>
    <w:autoRedefine/>
    <w:unhideWhenUsed/>
    <w:qFormat/>
    <w:uiPriority w:val="99"/>
    <w:pPr>
      <w:tabs>
        <w:tab w:val="center" w:pos="4153"/>
        <w:tab w:val="right" w:pos="8306"/>
      </w:tabs>
      <w:snapToGrid w:val="0"/>
      <w:jc w:val="left"/>
    </w:pPr>
    <w:rPr>
      <w:sz w:val="18"/>
      <w:szCs w:val="18"/>
    </w:rPr>
  </w:style>
  <w:style w:type="paragraph" w:styleId="5">
    <w:name w:val="Normal (Web)"/>
    <w:basedOn w:val="1"/>
    <w:autoRedefine/>
    <w:semiHidden/>
    <w:unhideWhenUsed/>
    <w:qFormat/>
    <w:uiPriority w:val="99"/>
    <w:pPr>
      <w:widowControl/>
      <w:spacing w:before="100" w:beforeAutospacing="1" w:after="100" w:afterAutospacing="1" w:line="240" w:lineRule="auto"/>
      <w:ind w:firstLine="0" w:firstLineChars="0"/>
      <w:jc w:val="left"/>
    </w:pPr>
    <w:rPr>
      <w:rFonts w:ascii="宋体" w:hAnsi="宋体" w:cs="宋体"/>
      <w:kern w:val="0"/>
      <w:szCs w:val="24"/>
    </w:rPr>
  </w:style>
  <w:style w:type="character" w:customStyle="1" w:styleId="8">
    <w:name w:val="批注文字 字符"/>
    <w:basedOn w:val="7"/>
    <w:link w:val="2"/>
    <w:autoRedefine/>
    <w:qFormat/>
    <w:uiPriority w:val="99"/>
    <w:rPr>
      <w:rFonts w:ascii="Calibri" w:hAnsi="Calibri" w:eastAsia="宋体" w:cs="Times New Roman"/>
    </w:rPr>
  </w:style>
  <w:style w:type="character" w:customStyle="1" w:styleId="9">
    <w:name w:val="页脚 字符"/>
    <w:basedOn w:val="7"/>
    <w:link w:val="4"/>
    <w:autoRedefine/>
    <w:qFormat/>
    <w:uiPriority w:val="99"/>
    <w:rPr>
      <w:sz w:val="18"/>
      <w:szCs w:val="18"/>
    </w:rPr>
  </w:style>
  <w:style w:type="paragraph" w:styleId="10">
    <w:name w:val="List Paragraph"/>
    <w:basedOn w:val="1"/>
    <w:autoRedefine/>
    <w:qFormat/>
    <w:uiPriority w:val="34"/>
    <w:pPr>
      <w:ind w:firstLine="420"/>
    </w:pPr>
  </w:style>
  <w:style w:type="character" w:customStyle="1" w:styleId="11">
    <w:name w:val="批注框文本 字符"/>
    <w:basedOn w:val="7"/>
    <w:link w:val="3"/>
    <w:autoRedefine/>
    <w:semiHidden/>
    <w:qFormat/>
    <w:uiPriority w:val="99"/>
    <w:rPr>
      <w:rFonts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fontTable" Target="fontTable.xml"/><Relationship Id="rId38" Type="http://schemas.openxmlformats.org/officeDocument/2006/relationships/customXml" Target="../customXml/item1.xml"/><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054869-3CA0-4DBD-A837-3FFBEAE7D04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305</Words>
  <Characters>1739</Characters>
  <Lines>14</Lines>
  <Paragraphs>4</Paragraphs>
  <TotalTime>458</TotalTime>
  <ScaleCrop>false</ScaleCrop>
  <LinksUpToDate>false</LinksUpToDate>
  <CharactersWithSpaces>2040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2017-07-04T07:57:00Z</dcterms:created>
  <dc:creator>王聚昕</dc:creator>
  <cp:lastModifiedBy>李云芳</cp:lastModifiedBy>
  <dcterms:modified xsi:type="dcterms:W3CDTF">2024-03-07T09:01:21Z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3221E3C796DB45A396BA81A81212A20B_12</vt:lpwstr>
  </property>
</Properties>
</file>